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安徽好运机械有限公司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单臂三维测量划线仪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扩展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改造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唯一来源采购公告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一、项目信息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1、项目名称：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单臂三维测量划线仪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扩展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改造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2、项目类型：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none"/>
          <w:lang w:val="en-US" w:eastAsia="zh-CN"/>
        </w:rPr>
        <w:t>设备改造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采购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3、采购归口部门：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安徽好运机械有限公司质量管理科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4、拟采购项目简介：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单臂三维测量划线仪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测量范围扩大改造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5、采用唯一来源采购方式的理由：</w:t>
      </w:r>
    </w:p>
    <w:p>
      <w:pPr>
        <w:pStyle w:val="2"/>
        <w:keepNext w:val="0"/>
        <w:keepLines w:val="0"/>
        <w:widowControl/>
        <w:suppressLineNumbers w:val="0"/>
        <w:ind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集团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公司《非生产物资采购管理办法QG/AC301329908—2023》第五章 第十六条 适用范围 第三款：符合下列情形之一的，可以采用唯一来源方式采购：（三）原采购的后续维修、零配件供应、更换或扩充，必须向原供应商采购的。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二、意向供应商信息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爱佩仪测量设备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有限公司，公司成立于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2006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年，经营范围包括：划线机、模型铣削机、激光跟踪仪、激光干涉仪等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地址：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成都市龙泉驿经开区南一路333号。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三、公示期限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2024年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日至2024年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四、联系方式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邵超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联系地址：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合肥市肥西县经开区桃花工业园拓展区汤口路32号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联系电话：0551-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62572941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zEyMmRhZDhiMGI0NmYxMDgwNmUxY2I3NmJjZmMifQ=="/>
  </w:docVars>
  <w:rsids>
    <w:rsidRoot w:val="358C4107"/>
    <w:rsid w:val="358C4107"/>
    <w:rsid w:val="636C2D81"/>
    <w:rsid w:val="660015F8"/>
    <w:rsid w:val="67C528A6"/>
    <w:rsid w:val="7D8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段"/>
    <w:qFormat/>
    <w:uiPriority w:val="0"/>
    <w:pPr>
      <w:autoSpaceDE w:val="0"/>
      <w:autoSpaceDN w:val="0"/>
      <w:spacing w:after="160" w:line="259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2024-03-07T06:27:00Z</dcterms:created>
  <dc:creator>Gigi</dc:creator>
  <cp:lastModifiedBy>ahhy</cp:lastModifiedBy>
  <dcterms:modified xsi:type="dcterms:W3CDTF">2024-03-07T07:24:54Z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4E6651C69D88459A890FE095FFA1E67F</vt:lpwstr>
  </property>
</Properties>
</file>