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桥箱事业部搬迁班组区5G模块替换项目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唯一来源采购公告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cs="仿宋"/>
          <w:b/>
          <w:bCs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cs="仿宋"/>
          <w:b/>
          <w:bCs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lang w:val="en-US" w:eastAsia="zh-CN"/>
        </w:rPr>
        <w:t>项目信息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0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cs="仿宋"/>
          <w:b/>
          <w:bCs/>
          <w:kern w:val="2"/>
          <w:sz w:val="30"/>
          <w:szCs w:val="30"/>
          <w:lang w:val="en-US" w:eastAsia="zh-CN" w:bidi="ar-SA"/>
        </w:rPr>
        <w:t>1.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采购人：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安徽合力股份有限公司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0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cs="仿宋"/>
          <w:b/>
          <w:bCs/>
          <w:kern w:val="2"/>
          <w:sz w:val="30"/>
          <w:szCs w:val="30"/>
          <w:lang w:val="en-US" w:eastAsia="zh-CN" w:bidi="ar-SA"/>
        </w:rPr>
        <w:t>2.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桥箱事业部搬迁班组区5G模块替换项目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3.拟采购的货物或服务的说明：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采购工业级5G模块及移动5G专卡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服务，服务内容详见下表：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5"/>
        <w:gridCol w:w="1300"/>
        <w:gridCol w:w="168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845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产品模块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数量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eastAsia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5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1120" w:firstLineChars="40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工业级5G模块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default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台</w:t>
            </w:r>
          </w:p>
        </w:tc>
        <w:tc>
          <w:tcPr>
            <w:tcW w:w="1683" w:type="dxa"/>
            <w:vMerge w:val="restart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专卡流量资费按月支付，长期支付。和手机套餐收费类似。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845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移动5G专卡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流量资费（100G/每月/每张）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张</w:t>
            </w:r>
          </w:p>
        </w:tc>
        <w:tc>
          <w:tcPr>
            <w:tcW w:w="1683" w:type="dxa"/>
            <w:vMerge w:val="continue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cs="仿宋"/>
          <w:b/>
          <w:bCs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lang w:val="en-US" w:eastAsia="zh-CN"/>
        </w:rPr>
        <w:t>拟采购的货物或服务的预算金额：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33台5G模块约6.6万元。5G专卡33张，套餐为单卡月流量100G。每月需支付专卡资费1980元（此项为长期持续支付）。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5.采用唯一来源采购方式的原因及说明：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2021年公司通过招标方式与中国移动达成合作，于公司部署建设了5G核心UPF设备，形成了基于移动2.6GHz频段的5G专网通讯能力；而国家分配给中国电信，联通，广电的5G频段分别为3.5GHz和4.9GHz，各运营商间频段技术路线不同，无法兼容使用。综上，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此</w:t>
      </w:r>
      <w:r>
        <w:rPr>
          <w:rFonts w:hint="eastAsia" w:cs="仿宋"/>
          <w:b w:val="0"/>
          <w:bCs w:val="0"/>
          <w:lang w:val="en-US" w:eastAsia="zh-CN"/>
        </w:rPr>
        <w:t>服务国内的的唯一供应商为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中国移动通信集团安徽有限公司</w:t>
      </w:r>
      <w:r>
        <w:rPr>
          <w:rFonts w:hint="eastAsia" w:cs="仿宋"/>
          <w:b w:val="0"/>
          <w:bCs w:val="0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具有不可替代性和唯一性</w:t>
      </w:r>
      <w:r>
        <w:rPr>
          <w:rFonts w:hint="eastAsia" w:cs="仿宋"/>
          <w:b w:val="0"/>
          <w:bCs w:val="0"/>
          <w:lang w:val="en-US" w:eastAsia="zh-CN"/>
        </w:rPr>
        <w:t>。同时，为保证原有服务的一致性和延续性，根据我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公司《非生产物资采购管理办法》</w:t>
      </w:r>
      <w:r>
        <w:rPr>
          <w:rFonts w:hint="eastAsia" w:cs="仿宋"/>
          <w:b w:val="0"/>
          <w:bCs w:val="0"/>
          <w:lang w:val="en-US" w:eastAsia="zh-CN"/>
        </w:rPr>
        <w:t>规定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，本项目拟采用唯一来源</w:t>
      </w:r>
      <w:r>
        <w:rPr>
          <w:rFonts w:hint="eastAsia" w:cs="仿宋"/>
          <w:b w:val="0"/>
          <w:bCs w:val="0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方式</w:t>
      </w:r>
      <w:r>
        <w:rPr>
          <w:rFonts w:hint="eastAsia" w:cs="仿宋"/>
          <w:b w:val="0"/>
          <w:bCs w:val="0"/>
          <w:lang w:val="en-US" w:eastAsia="zh-CN"/>
        </w:rPr>
        <w:t>进行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采购。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二、拟定供应商信息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2" w:firstLineChars="20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1.名称：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中国移动通信集团安徽有限公司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2" w:firstLineChars="200"/>
        <w:jc w:val="left"/>
        <w:textAlignment w:val="auto"/>
        <w:rPr>
          <w:rFonts w:hint="eastAsia" w:ascii="宋体" w:hAnsi="宋体" w:cs="宋体"/>
          <w:b w:val="0"/>
          <w:bCs w:val="0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2.地址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：</w:t>
      </w:r>
      <w:r>
        <w:rPr>
          <w:rFonts w:hint="eastAsia" w:ascii="宋体" w:hAnsi="宋体" w:cs="宋体"/>
          <w:szCs w:val="21"/>
        </w:rPr>
        <w:t xml:space="preserve">安徽省合肥市黄山路609号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default" w:ascii="仿宋" w:hAnsi="仿宋" w:eastAsia="仿宋" w:cs="仿宋"/>
          <w:b w:val="0"/>
          <w:bCs w:val="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highlight w:val="none"/>
          <w:lang w:val="en-US" w:eastAsia="zh-CN"/>
        </w:rPr>
        <w:t>三、公示期限</w:t>
      </w:r>
      <w:r>
        <w:rPr>
          <w:rFonts w:hint="eastAsia" w:ascii="仿宋" w:hAnsi="仿宋" w:eastAsia="仿宋" w:cs="仿宋"/>
          <w:b w:val="0"/>
          <w:bCs w:val="0"/>
          <w:highlight w:val="none"/>
          <w:lang w:val="en-US" w:eastAsia="zh-CN"/>
        </w:rPr>
        <w:t>：</w:t>
      </w:r>
      <w:r>
        <w:rPr>
          <w:rFonts w:hint="eastAsia" w:cs="仿宋"/>
          <w:b w:val="0"/>
          <w:bCs w:val="0"/>
          <w:highlight w:val="none"/>
          <w:lang w:val="en-US" w:eastAsia="zh-CN"/>
        </w:rPr>
        <w:t>公告发布之日起3天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四、其他补充事宜：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任何供应商、单位或者个人对采用</w:t>
      </w:r>
      <w:r>
        <w:rPr>
          <w:rFonts w:hint="eastAsia" w:cs="仿宋"/>
          <w:b w:val="0"/>
          <w:bCs w:val="0"/>
          <w:lang w:val="en-US" w:eastAsia="zh-CN"/>
        </w:rPr>
        <w:t>唯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一来源采购方式公示有异议的，可以在公示期内将书面意见反馈给采购部门。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五、联系方式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1.采购部门信息：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安徽合力股份有限公司信息化部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default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2.联系人：</w:t>
      </w:r>
      <w:r>
        <w:rPr>
          <w:rFonts w:hint="eastAsia" w:cs="仿宋"/>
          <w:b/>
          <w:bCs/>
          <w:lang w:val="en-US" w:eastAsia="zh-CN"/>
        </w:rPr>
        <w:t>于周潇潇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3.联系地址：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安徽省合肥市经开区方兴大道668号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4.联系邮箱：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06087666@helichina.com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5.联系电话：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0551-6368</w:t>
      </w:r>
      <w:r>
        <w:rPr>
          <w:rFonts w:hint="eastAsia" w:cs="仿宋"/>
          <w:b w:val="0"/>
          <w:bCs w:val="0"/>
          <w:lang w:val="en-US" w:eastAsia="zh-CN"/>
        </w:rPr>
        <w:t>9028</w:t>
      </w:r>
    </w:p>
    <w:p>
      <w:pPr>
        <w:rPr>
          <w:rFonts w:hint="eastAsia"/>
          <w:lang w:val="en-US" w:eastAsia="zh-CN"/>
        </w:rPr>
      </w:pPr>
    </w:p>
    <w:sectPr>
      <w:headerReference r:id="rId5" w:type="default"/>
      <w:pgSz w:w="11906" w:h="16838"/>
      <w:pgMar w:top="850" w:right="1191" w:bottom="388" w:left="1191" w:header="170" w:footer="107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7"/>
      </w:pPr>
      <w:r>
        <w:separator/>
      </w:r>
    </w:p>
  </w:endnote>
  <w:endnote w:type="continuationSeparator" w:id="1">
    <w:p>
      <w:pPr>
        <w:ind w:firstLine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094-CAI97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思源黑体 CN Regular">
    <w:altName w:val="黑体"/>
    <w:panose1 w:val="020B0500000000000000"/>
    <w:charset w:val="86"/>
    <w:family w:val="swiss"/>
    <w:pitch w:val="default"/>
    <w:sig w:usb0="00000000" w:usb1="00000000" w:usb2="00000016" w:usb3="00000000" w:csb0="60060107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7"/>
      </w:pPr>
      <w:r>
        <w:separator/>
      </w:r>
    </w:p>
  </w:footnote>
  <w:footnote w:type="continuationSeparator" w:id="1">
    <w:p>
      <w:pPr>
        <w:ind w:firstLine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012"/>
        <w:tab w:val="clear" w:pos="4153"/>
      </w:tabs>
      <w:ind w:firstLine="34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-768350</wp:posOffset>
              </wp:positionH>
              <wp:positionV relativeFrom="paragraph">
                <wp:posOffset>121920</wp:posOffset>
              </wp:positionV>
              <wp:extent cx="1304290" cy="271780"/>
              <wp:effectExtent l="0" t="0" r="0" b="0"/>
              <wp:wrapNone/>
              <wp:docPr id="10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00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ind w:firstLine="265"/>
                            <w:jc w:val="distribute"/>
                            <w:rPr>
                              <w:rFonts w:hint="eastAsia"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</w:rPr>
                            <w:t>www.helichina.c</w:t>
                          </w:r>
                          <w:r>
                            <w:rPr>
                              <w:rFonts w:hint="eastAsia"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  <w:lang w:val="en-US" w:eastAsia="zh-CN"/>
                            </w:rPr>
                            <w:t>o</w:t>
                          </w:r>
                          <w:r>
                            <w:rPr>
                              <w:rFonts w:hint="eastAsia"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drawing>
                              <wp:inline distT="0" distB="0" distL="114300" distR="114300">
                                <wp:extent cx="6350635" cy="181610"/>
                                <wp:effectExtent l="0" t="0" r="12065" b="8890"/>
                                <wp:docPr id="1" name="图片 1" descr="资源 2@4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图片 1" descr="资源 2@4x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50635" cy="181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</w:rPr>
                            <w:t>m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-60.5pt;margin-top:9.6pt;height:21.4pt;width:102.7pt;z-index:251660288;mso-width-relative:page;mso-height-relative:page;" filled="f" stroked="f" coordsize="21600,21600" o:gfxdata="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McEWtYAAAAJAQAADwAAAAAAAAABACAAAAAiAAAAZHJzL2Rvd25yZXYueG1sUEsBAhQA&#10;FAAAAAgAh07iQKZPDVm7AQAAZw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65"/>
                      <w:jc w:val="distribute"/>
                      <w:rPr>
                        <w:rFonts w:hint="eastAsia" w:ascii="094-CAI978" w:hAnsi="094-CAI978" w:eastAsia="思源黑体 CN Regular" w:cs="094-CAI978"/>
                        <w:color w:val="E60012"/>
                        <w:sz w:val="14"/>
                        <w:szCs w:val="14"/>
                      </w:rPr>
                    </w:pPr>
                    <w:r>
                      <w:rPr>
                        <w:rFonts w:ascii="094-CAI978" w:hAnsi="094-CAI978" w:eastAsia="思源黑体 CN Regular" w:cs="094-CAI978"/>
                        <w:color w:val="E60012"/>
                        <w:sz w:val="14"/>
                        <w:szCs w:val="14"/>
                      </w:rPr>
                      <w:t>www.helichina.c</w:t>
                    </w:r>
                    <w:r>
                      <w:rPr>
                        <w:rFonts w:hint="eastAsia" w:ascii="094-CAI978" w:hAnsi="094-CAI978" w:eastAsia="思源黑体 CN Regular" w:cs="094-CAI978"/>
                        <w:color w:val="E60012"/>
                        <w:sz w:val="14"/>
                        <w:szCs w:val="14"/>
                        <w:lang w:val="en-US" w:eastAsia="zh-CN"/>
                      </w:rPr>
                      <w:t>o</w:t>
                    </w:r>
                    <w:r>
                      <w:rPr>
                        <w:rFonts w:hint="eastAsia" w:ascii="094-CAI978" w:hAnsi="094-CAI978" w:eastAsia="思源黑体 CN Regular" w:cs="094-CAI978"/>
                        <w:color w:val="E60012"/>
                        <w:sz w:val="14"/>
                        <w:szCs w:val="14"/>
                      </w:rPr>
                      <w:t>m</w:t>
                    </w:r>
                    <w:r>
                      <w:rPr>
                        <w:rFonts w:hint="eastAsia"/>
                        <w:sz w:val="18"/>
                      </w:rPr>
                      <w:drawing>
                        <wp:inline distT="0" distB="0" distL="114300" distR="114300">
                          <wp:extent cx="6350635" cy="181610"/>
                          <wp:effectExtent l="0" t="0" r="12065" b="8890"/>
                          <wp:docPr id="1" name="图片 1" descr="资源 2@4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图片 1" descr="资源 2@4x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50635" cy="181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094-CAI978" w:hAnsi="094-CAI978" w:eastAsia="思源黑体 CN Regular" w:cs="094-CAI978"/>
                        <w:color w:val="E60012"/>
                        <w:sz w:val="14"/>
                        <w:szCs w:val="14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left" w:pos="3012"/>
        <w:tab w:val="clear" w:pos="4153"/>
      </w:tabs>
      <w:ind w:firstLine="340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81280</wp:posOffset>
          </wp:positionV>
          <wp:extent cx="6791325" cy="190500"/>
          <wp:effectExtent l="19050" t="0" r="9525" b="0"/>
          <wp:wrapNone/>
          <wp:docPr id="2" name="图片 2" descr="资源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资源 2@4x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13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tabs>
        <w:tab w:val="left" w:pos="3012"/>
        <w:tab w:val="clear" w:pos="4153"/>
      </w:tabs>
      <w:ind w:firstLine="3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756CE"/>
    <w:multiLevelType w:val="multilevel"/>
    <w:tmpl w:val="061756CE"/>
    <w:lvl w:ilvl="0" w:tentative="0">
      <w:start w:val="1"/>
      <w:numFmt w:val="chineseCountingThousand"/>
      <w:pStyle w:val="32"/>
      <w:lvlText w:val="%1、"/>
      <w:lvlJc w:val="left"/>
      <w:pPr>
        <w:ind w:left="848" w:hanging="420"/>
      </w:pPr>
    </w:lvl>
    <w:lvl w:ilvl="1" w:tentative="0">
      <w:start w:val="1"/>
      <w:numFmt w:val="lowerLetter"/>
      <w:lvlText w:val="%2)"/>
      <w:lvlJc w:val="left"/>
      <w:pPr>
        <w:ind w:left="1268" w:hanging="420"/>
      </w:pPr>
    </w:lvl>
    <w:lvl w:ilvl="2" w:tentative="0">
      <w:start w:val="1"/>
      <w:numFmt w:val="lowerRoman"/>
      <w:lvlText w:val="%3."/>
      <w:lvlJc w:val="right"/>
      <w:pPr>
        <w:ind w:left="1688" w:hanging="420"/>
      </w:pPr>
    </w:lvl>
    <w:lvl w:ilvl="3" w:tentative="0">
      <w:start w:val="1"/>
      <w:numFmt w:val="decimal"/>
      <w:lvlText w:val="%4."/>
      <w:lvlJc w:val="left"/>
      <w:pPr>
        <w:ind w:left="2108" w:hanging="420"/>
      </w:pPr>
    </w:lvl>
    <w:lvl w:ilvl="4" w:tentative="0">
      <w:start w:val="1"/>
      <w:numFmt w:val="lowerLetter"/>
      <w:lvlText w:val="%5)"/>
      <w:lvlJc w:val="left"/>
      <w:pPr>
        <w:ind w:left="2528" w:hanging="420"/>
      </w:pPr>
    </w:lvl>
    <w:lvl w:ilvl="5" w:tentative="0">
      <w:start w:val="1"/>
      <w:numFmt w:val="lowerRoman"/>
      <w:lvlText w:val="%6."/>
      <w:lvlJc w:val="right"/>
      <w:pPr>
        <w:ind w:left="2948" w:hanging="420"/>
      </w:pPr>
    </w:lvl>
    <w:lvl w:ilvl="6" w:tentative="0">
      <w:start w:val="1"/>
      <w:numFmt w:val="decimal"/>
      <w:lvlText w:val="%7."/>
      <w:lvlJc w:val="left"/>
      <w:pPr>
        <w:ind w:left="3368" w:hanging="420"/>
      </w:pPr>
    </w:lvl>
    <w:lvl w:ilvl="7" w:tentative="0">
      <w:start w:val="1"/>
      <w:numFmt w:val="lowerLetter"/>
      <w:lvlText w:val="%8)"/>
      <w:lvlJc w:val="left"/>
      <w:pPr>
        <w:ind w:left="3788" w:hanging="420"/>
      </w:pPr>
    </w:lvl>
    <w:lvl w:ilvl="8" w:tentative="0">
      <w:start w:val="1"/>
      <w:numFmt w:val="lowerRoman"/>
      <w:lvlText w:val="%9."/>
      <w:lvlJc w:val="right"/>
      <w:pPr>
        <w:ind w:left="4208" w:hanging="420"/>
      </w:pPr>
    </w:lvl>
  </w:abstractNum>
  <w:abstractNum w:abstractNumId="1">
    <w:nsid w:val="229E3D53"/>
    <w:multiLevelType w:val="multilevel"/>
    <w:tmpl w:val="229E3D53"/>
    <w:lvl w:ilvl="0" w:tentative="0">
      <w:start w:val="1"/>
      <w:numFmt w:val="decimal"/>
      <w:pStyle w:val="35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ZjBhYTIwNWQ0MzFlYWZmYjNlZGY3OWFkZjAyMGUifQ=="/>
  </w:docVars>
  <w:rsids>
    <w:rsidRoot w:val="00172A27"/>
    <w:rsid w:val="001B79F1"/>
    <w:rsid w:val="00297D5F"/>
    <w:rsid w:val="003247C2"/>
    <w:rsid w:val="006834F9"/>
    <w:rsid w:val="008C0D1F"/>
    <w:rsid w:val="00975B79"/>
    <w:rsid w:val="00A03486"/>
    <w:rsid w:val="00A36E30"/>
    <w:rsid w:val="00A8611F"/>
    <w:rsid w:val="00AF3C68"/>
    <w:rsid w:val="00B904C5"/>
    <w:rsid w:val="00E04881"/>
    <w:rsid w:val="00EC6EA3"/>
    <w:rsid w:val="01BB3CD7"/>
    <w:rsid w:val="01F96178"/>
    <w:rsid w:val="032F04D8"/>
    <w:rsid w:val="041373F6"/>
    <w:rsid w:val="042C47E7"/>
    <w:rsid w:val="054E2361"/>
    <w:rsid w:val="07654F8C"/>
    <w:rsid w:val="07F7667D"/>
    <w:rsid w:val="08DF5F32"/>
    <w:rsid w:val="0BF32F26"/>
    <w:rsid w:val="0CB55217"/>
    <w:rsid w:val="0D4870DB"/>
    <w:rsid w:val="0DF70E9E"/>
    <w:rsid w:val="0E09199C"/>
    <w:rsid w:val="0EC341CA"/>
    <w:rsid w:val="103A025A"/>
    <w:rsid w:val="115155BC"/>
    <w:rsid w:val="120A24D4"/>
    <w:rsid w:val="12DC306C"/>
    <w:rsid w:val="16FC5B32"/>
    <w:rsid w:val="1838386E"/>
    <w:rsid w:val="19F1171D"/>
    <w:rsid w:val="1AE74317"/>
    <w:rsid w:val="1C767760"/>
    <w:rsid w:val="1CEF7592"/>
    <w:rsid w:val="1D303373"/>
    <w:rsid w:val="1D8F50E1"/>
    <w:rsid w:val="1E81066B"/>
    <w:rsid w:val="1F1B38FD"/>
    <w:rsid w:val="203A679C"/>
    <w:rsid w:val="203D39F0"/>
    <w:rsid w:val="20781E7A"/>
    <w:rsid w:val="21A95D36"/>
    <w:rsid w:val="21E81A3B"/>
    <w:rsid w:val="22962437"/>
    <w:rsid w:val="23B51EDC"/>
    <w:rsid w:val="23C303DB"/>
    <w:rsid w:val="244164D6"/>
    <w:rsid w:val="257543EE"/>
    <w:rsid w:val="25A77520"/>
    <w:rsid w:val="26BB63F1"/>
    <w:rsid w:val="26D73719"/>
    <w:rsid w:val="2A450A49"/>
    <w:rsid w:val="2A903A86"/>
    <w:rsid w:val="2A9226E6"/>
    <w:rsid w:val="2B46488A"/>
    <w:rsid w:val="2BA2368E"/>
    <w:rsid w:val="2DD96BBF"/>
    <w:rsid w:val="2EAB4D27"/>
    <w:rsid w:val="32AA1322"/>
    <w:rsid w:val="36216F1C"/>
    <w:rsid w:val="37CA33A1"/>
    <w:rsid w:val="39C62C3D"/>
    <w:rsid w:val="3A2750D1"/>
    <w:rsid w:val="3F4932AC"/>
    <w:rsid w:val="409470BD"/>
    <w:rsid w:val="40CA4CF5"/>
    <w:rsid w:val="415901C6"/>
    <w:rsid w:val="4308271D"/>
    <w:rsid w:val="434B42B1"/>
    <w:rsid w:val="43EF4940"/>
    <w:rsid w:val="44981967"/>
    <w:rsid w:val="48335D86"/>
    <w:rsid w:val="489E2D6C"/>
    <w:rsid w:val="4AF33166"/>
    <w:rsid w:val="4D410BED"/>
    <w:rsid w:val="4D655D09"/>
    <w:rsid w:val="4DF416CF"/>
    <w:rsid w:val="4EBB3175"/>
    <w:rsid w:val="4FAC0CFF"/>
    <w:rsid w:val="50656676"/>
    <w:rsid w:val="51323F3D"/>
    <w:rsid w:val="531E556A"/>
    <w:rsid w:val="53A14208"/>
    <w:rsid w:val="56E55706"/>
    <w:rsid w:val="57C63F86"/>
    <w:rsid w:val="58A84043"/>
    <w:rsid w:val="59684E73"/>
    <w:rsid w:val="59F91CD8"/>
    <w:rsid w:val="5A797959"/>
    <w:rsid w:val="5C973E8F"/>
    <w:rsid w:val="5CF644C9"/>
    <w:rsid w:val="624032A2"/>
    <w:rsid w:val="62762766"/>
    <w:rsid w:val="65732701"/>
    <w:rsid w:val="664A6EE1"/>
    <w:rsid w:val="677639F3"/>
    <w:rsid w:val="67954732"/>
    <w:rsid w:val="69490210"/>
    <w:rsid w:val="6A3D3FA6"/>
    <w:rsid w:val="6AD675F1"/>
    <w:rsid w:val="6B9168EB"/>
    <w:rsid w:val="6C283332"/>
    <w:rsid w:val="6CF53D97"/>
    <w:rsid w:val="6EE437A7"/>
    <w:rsid w:val="6F136A21"/>
    <w:rsid w:val="6F1A0CDC"/>
    <w:rsid w:val="6F444773"/>
    <w:rsid w:val="6FB74717"/>
    <w:rsid w:val="728A1BF2"/>
    <w:rsid w:val="73F43B29"/>
    <w:rsid w:val="74736932"/>
    <w:rsid w:val="76322C7A"/>
    <w:rsid w:val="768201D3"/>
    <w:rsid w:val="76CE6320"/>
    <w:rsid w:val="79134850"/>
    <w:rsid w:val="7A161CCA"/>
    <w:rsid w:val="7C62667F"/>
    <w:rsid w:val="7D5C0844"/>
    <w:rsid w:val="7DC222D9"/>
    <w:rsid w:val="7EAC7ADD"/>
    <w:rsid w:val="7EB4583F"/>
    <w:rsid w:val="7F9615AB"/>
    <w:rsid w:val="7FA5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567" w:firstLineChars="189"/>
      <w:jc w:val="both"/>
    </w:pPr>
    <w:rPr>
      <w:rFonts w:ascii="仿宋" w:hAnsi="仿宋" w:eastAsia="仿宋" w:cstheme="minorBidi"/>
      <w:kern w:val="2"/>
      <w:sz w:val="30"/>
      <w:szCs w:val="30"/>
      <w:lang w:val="en-US" w:eastAsia="zh-CN" w:bidi="ar-SA"/>
    </w:rPr>
  </w:style>
  <w:style w:type="paragraph" w:styleId="6">
    <w:name w:val="heading 1"/>
    <w:basedOn w:val="1"/>
    <w:next w:val="1"/>
    <w:link w:val="26"/>
    <w:qFormat/>
    <w:uiPriority w:val="9"/>
    <w:pPr>
      <w:ind w:firstLine="0" w:firstLineChars="0"/>
      <w:jc w:val="center"/>
      <w:outlineLvl w:val="0"/>
    </w:pPr>
    <w:rPr>
      <w:b/>
      <w:sz w:val="36"/>
    </w:rPr>
  </w:style>
  <w:style w:type="paragraph" w:styleId="7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9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10">
    <w:name w:val="heading 5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11">
    <w:name w:val="heading 6"/>
    <w:basedOn w:val="1"/>
    <w:next w:val="1"/>
    <w:link w:val="3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qFormat/>
    <w:uiPriority w:val="0"/>
    <w:pPr>
      <w:ind w:firstLine="420"/>
    </w:pPr>
    <w:rPr>
      <w:rFonts w:ascii="仿宋_GB2312" w:hAnsi="仿宋_GB2312" w:eastAsia="仿宋_GB2312" w:cs="仿宋_GB2312"/>
      <w:color w:val="000000"/>
      <w:szCs w:val="21"/>
      <w:lang w:bidi="mn-Mong-CN"/>
    </w:rPr>
  </w:style>
  <w:style w:type="paragraph" w:styleId="3">
    <w:name w:val="Body Text"/>
    <w:basedOn w:val="1"/>
    <w:next w:val="4"/>
    <w:qFormat/>
    <w:uiPriority w:val="0"/>
    <w:pPr>
      <w:spacing w:before="100" w:beforeAutospacing="1" w:after="100" w:afterAutospacing="1"/>
    </w:pPr>
    <w:rPr>
      <w:rFonts w:ascii="宋体" w:hAnsi="宋体"/>
    </w:rPr>
  </w:style>
  <w:style w:type="paragraph" w:styleId="4">
    <w:name w:val="Body Text First Indent"/>
    <w:basedOn w:val="3"/>
    <w:next w:val="3"/>
    <w:qFormat/>
    <w:uiPriority w:val="0"/>
    <w:pPr>
      <w:ind w:firstLine="420" w:firstLineChars="1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Hyperlink"/>
    <w:basedOn w:val="18"/>
    <w:semiHidden/>
    <w:unhideWhenUsed/>
    <w:qFormat/>
    <w:uiPriority w:val="0"/>
    <w:rPr>
      <w:color w:val="0000FF"/>
      <w:u w:val="single"/>
    </w:rPr>
  </w:style>
  <w:style w:type="character" w:customStyle="1" w:styleId="21">
    <w:name w:val="批注框文本 字符"/>
    <w:basedOn w:val="18"/>
    <w:link w:val="12"/>
    <w:qFormat/>
    <w:uiPriority w:val="99"/>
    <w:rPr>
      <w:rFonts w:ascii="仿宋" w:hAnsi="仿宋" w:eastAsia="仿宋" w:cstheme="minorBidi"/>
      <w:kern w:val="2"/>
      <w:sz w:val="18"/>
      <w:szCs w:val="18"/>
    </w:rPr>
  </w:style>
  <w:style w:type="paragraph" w:customStyle="1" w:styleId="22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4">
    <w:name w:val="标题 字符"/>
    <w:basedOn w:val="18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5">
    <w:name w:val="List Paragraph"/>
    <w:basedOn w:val="1"/>
    <w:link w:val="34"/>
    <w:qFormat/>
    <w:uiPriority w:val="34"/>
    <w:pPr>
      <w:ind w:firstLine="420" w:firstLineChars="200"/>
    </w:pPr>
  </w:style>
  <w:style w:type="character" w:customStyle="1" w:styleId="26">
    <w:name w:val="标题 1 字符"/>
    <w:basedOn w:val="18"/>
    <w:link w:val="6"/>
    <w:qFormat/>
    <w:uiPriority w:val="9"/>
    <w:rPr>
      <w:rFonts w:ascii="仿宋" w:hAnsi="仿宋" w:eastAsia="仿宋" w:cstheme="minorBidi"/>
      <w:b/>
      <w:kern w:val="2"/>
      <w:sz w:val="36"/>
      <w:szCs w:val="30"/>
    </w:rPr>
  </w:style>
  <w:style w:type="character" w:customStyle="1" w:styleId="27">
    <w:name w:val="标题 2 字符"/>
    <w:basedOn w:val="18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8">
    <w:name w:val="标题 3 字符"/>
    <w:basedOn w:val="18"/>
    <w:link w:val="8"/>
    <w:qFormat/>
    <w:uiPriority w:val="9"/>
    <w:rPr>
      <w:rFonts w:ascii="仿宋" w:hAnsi="仿宋" w:eastAsia="仿宋" w:cstheme="minorBidi"/>
      <w:b/>
      <w:bCs/>
      <w:kern w:val="2"/>
      <w:sz w:val="32"/>
      <w:szCs w:val="32"/>
    </w:rPr>
  </w:style>
  <w:style w:type="character" w:customStyle="1" w:styleId="29">
    <w:name w:val="标题 4 字符"/>
    <w:basedOn w:val="18"/>
    <w:link w:val="9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0">
    <w:name w:val="标题 5 字符"/>
    <w:basedOn w:val="18"/>
    <w:link w:val="10"/>
    <w:qFormat/>
    <w:uiPriority w:val="9"/>
    <w:rPr>
      <w:rFonts w:ascii="仿宋" w:hAnsi="仿宋" w:eastAsia="仿宋" w:cstheme="minorBidi"/>
      <w:b/>
      <w:bCs/>
      <w:kern w:val="2"/>
      <w:sz w:val="28"/>
      <w:szCs w:val="28"/>
    </w:rPr>
  </w:style>
  <w:style w:type="character" w:customStyle="1" w:styleId="31">
    <w:name w:val="标题 6 字符"/>
    <w:basedOn w:val="18"/>
    <w:link w:val="11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paragraph" w:customStyle="1" w:styleId="32">
    <w:name w:val="标题一"/>
    <w:basedOn w:val="1"/>
    <w:link w:val="33"/>
    <w:qFormat/>
    <w:uiPriority w:val="0"/>
    <w:pPr>
      <w:numPr>
        <w:ilvl w:val="0"/>
        <w:numId w:val="1"/>
      </w:numPr>
      <w:ind w:firstLineChars="0"/>
    </w:pPr>
    <w:rPr>
      <w:b/>
    </w:rPr>
  </w:style>
  <w:style w:type="character" w:customStyle="1" w:styleId="33">
    <w:name w:val="标题一 字符"/>
    <w:basedOn w:val="18"/>
    <w:link w:val="32"/>
    <w:qFormat/>
    <w:uiPriority w:val="0"/>
    <w:rPr>
      <w:rFonts w:ascii="仿宋" w:hAnsi="仿宋" w:eastAsia="仿宋" w:cstheme="minorBidi"/>
      <w:b/>
      <w:kern w:val="2"/>
      <w:sz w:val="30"/>
      <w:szCs w:val="30"/>
    </w:rPr>
  </w:style>
  <w:style w:type="character" w:customStyle="1" w:styleId="34">
    <w:name w:val="列出段落 字符"/>
    <w:basedOn w:val="18"/>
    <w:link w:val="25"/>
    <w:qFormat/>
    <w:uiPriority w:val="34"/>
    <w:rPr>
      <w:rFonts w:ascii="仿宋" w:hAnsi="仿宋" w:eastAsia="仿宋" w:cstheme="minorBidi"/>
      <w:kern w:val="2"/>
      <w:sz w:val="30"/>
      <w:szCs w:val="30"/>
    </w:rPr>
  </w:style>
  <w:style w:type="paragraph" w:customStyle="1" w:styleId="35">
    <w:name w:val="小标题1"/>
    <w:basedOn w:val="25"/>
    <w:link w:val="36"/>
    <w:qFormat/>
    <w:uiPriority w:val="0"/>
    <w:pPr>
      <w:numPr>
        <w:ilvl w:val="0"/>
        <w:numId w:val="2"/>
      </w:numPr>
      <w:ind w:firstLineChars="0"/>
    </w:pPr>
    <w:rPr>
      <w:b/>
    </w:rPr>
  </w:style>
  <w:style w:type="character" w:customStyle="1" w:styleId="36">
    <w:name w:val="小标题1 字符"/>
    <w:basedOn w:val="34"/>
    <w:link w:val="35"/>
    <w:qFormat/>
    <w:uiPriority w:val="0"/>
    <w:rPr>
      <w:rFonts w:ascii="仿宋" w:hAnsi="仿宋" w:eastAsia="仿宋" w:cstheme="minorBidi"/>
      <w:b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安环（报）2020005关于为申请粉尘作业工种采购配发呼吸防护半面罩的申请.docx</Template>
  <Company>安徽合力股份有限公司</Company>
  <Pages>5</Pages>
  <Words>1612</Words>
  <Characters>1697</Characters>
  <Lines>1</Lines>
  <Paragraphs>1</Paragraphs>
  <TotalTime>43</TotalTime>
  <ScaleCrop>false</ScaleCrop>
  <LinksUpToDate>false</LinksUpToDate>
  <CharactersWithSpaces>1748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2020-04-03T04:34:00Z</dcterms:created>
  <dc:creator>[̲̅V̲̅I̲̅P̅]村长</dc:creator>
  <cp:lastModifiedBy>Administrator</cp:lastModifiedBy>
  <cp:lastPrinted>2023-07-24T00:50:00Z</cp:lastPrinted>
  <dcterms:modified xsi:type="dcterms:W3CDTF">2024-03-07T07:02:41Z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162D578F378C45629F1392C308F2241E</vt:lpwstr>
  </property>
</Properties>
</file>